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[Περιλαμβάνεται το ελάχιστο περιεχόμενο όπως ορίζεται στο άρθρο 9 του ν. 4441/2016 (Α'227) και στο άρθρο 50 του ν. 4072/2012 (Α'86), όπως έχει τροποποιηθεί και ισχύει.]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1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ΣΥΣΤΑΣΗ - ΕΤΑΙΡΙΚΟΣ ΤΥΠΟΣ- ΕΠΩΝΥΜΙΑ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Συστήνεται με το παρόν καταστατικό Ιδιωτική Κεφαλαιουχική Εταιρεία με την επωνυμία ............... « Ιδιωτική Κεφαλαιουχική Εταιρεία (ή Ι.ΚΕ.)» και το διακριτικό τίτλο «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τις διεθνείς συναλλαγές η ανωτέρω επωνυμία αποδίδεται « Private Company (ή P.C.)» και ο ανωτέρω διακριτικός τίτλος αποδίδεται«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Συστήνεται με το παρόν καταστατικό« Μονοπρόσωπη Ιδιωτική Κεφαλαιουχική Εταιρεία (ή Μονοπρόσωπη ΓΚΕ.)» και το διακριτικό τίτλο «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τις διεθνείς συναλλαγές η ανωτέρω επωνυμία αποδίδεται « Single Member Private Company (ή Single Member P.C.)» και ο ανωτέρω διακριτικός τίτλος αποδίδεται « ».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2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ΈΔΡΑ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Έδρα της εταιρείας ορίζεται ο Δήμος ...............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3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ΣΚΟΠΟΣ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Σκοπός της εταιρείας είναι ...............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4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ΔΙΑΡΚΕΙΑ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διάρκεια της εταιρείας ορίζεται σε έτη, αρχίζει από την καταχώριση και δημοσίευση του παρόντος καταστατικού στο Γενικό Εμπορικό Μητρώο (Γ.Ε.ΜΗ.) και λήγει την ΗΗ/ΜΜ/ΕΕΕ.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5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ΕΤΑΙΡΙΚΟ ΚΕΦΑΛΑΙΟ - ΕΤΑΙΡΙΚΑ ΜΕΡΙΔΙΑ - ΕΙΣΦΟΡΕΣ ΕΤΑΙΡΩΝ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Το κεφάλαιο της εταιρείας ορίζεται σε ευρώ (00.00 €) που διαιρείται σε ............... εταιρικά μερίδια κεφαλαιακών εισφορών, ονομαστικής αξίας ............... ευρώ(00.00 €) το καθένα και βεβαιώνεται από τους συμβαλλόμενους στο παρόν εταίρους ότι είναι ολοσχερώς καταβεβλημένο κατά την σύσταση της εταιρείας.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Ο συνολικός αριθμός των εταιρικών μεριδίων ανέρχεται στα μερίδια, ονομαστικής αξίας ............... ευρώ (00.00 €), τα οποία αντιστοιχούν σε μερίδια κεφαλαιακών εισφορών, μερίδια εξωκεφαλαιακών εισφορών και σε εταιρικά μερίδια εγγυητικών εισφορών.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Τα παραπάνω εταιρικά μερίδια παριστούν εισφορές των εταίρων ως εξής: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Α. ΚΕΦΑΛΑΙΑΚΕΣ ΕΙΣΦΟΡΕΣ Α1 Χρηματικές Καταβολές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1) (για εταίρο φυσικό πρόσωπο) Ο/η (όνομα, επώνυμο, πατρώνυμο, μητρώνυμο), κάτοικος επί της οδού αρ , κάτοχος Δ.Α.Τ. (ή αρ. διαβατηρίου) , Α.Φ.Μ επάγγελμα , υπηκοότητας και ηλεκτρονική διεύθυνση (e-mail) , κατέβαλε ευρώ (00.00 €) μετρητά και έλαβε εταιρικά μερίδια, ονομαστικής αξίας ευρώ (00.00 €)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2) (για εταίρο νομικό πρόσωπο) Η εταιρεία με την επωνυμία , με αρ. Γ.Ε.ΜΗ. , και ηλεκτρονική διεύθυνση (e-mail) κατέβαλε ευρώ (00.00 €) μετρητά και έλαβε εταιρικά μερίδια, ονομαστικής αξίας ευρώ (00.00 €)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Α2 Εισφορές σε Είδος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(συμπληρώνεται μόνο εφόσον το εισφερόμενο είδος δεν υπόκειται σε συμβολαιογραφικό τύπο από ειδικές διατάξεις).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Οι εισφορές των εταίρων σε είδος, η συνολική αξία των οποίων αποτιμήθηκε, κατ' αναλογική εφαρμογή του άρθρου 17 του ν. 4548/2018, σε ευρώ (00.00 €), αντιστοιχούν σε εταιρικά μερίδια, ονομαστικής αξίας ευρώ (00.00 €) έκαστο και καλύφθηκαν ως κατωτέρω: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1) (για εταίρο φυσικό πρόσωπο) Ο/η ............... (όνομα, επώνυμο, πατρώνυμο, μητρώνυμο), κάτοικος επί της οδού αριθ , κάτοχος Δ.Α.Τ (ή αρ. διαβατηρίου) , Α.Φ.Μ , επάγγελμα , υπηκοότητας και ηλεκτρονική διεύθυνση (e-mail) παρέχει στην εταιρεία (αντικείμενο εισφοράς), αποτιμηθείσας αξίας ευρώ (00.00 €), και αντιστοιχεί σε εταιρικά μερίδια ονομαστικής αξίας ευρώ (00.00 €)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(για εταίρο νομικό πρόσωπο) Η εταιρεία με την επωνυμία , με αρ. Γ.Ε.ΜΗ , και ηλεκτρονική διεύθυνση (e-mail) παρέχει στην εταιρεία (αντικείμενο εισφοράς), αποτιμηθείσας αξίας ευρώ (00.00 €), και αντιστοιχεί σε εταιρικά μερίδια ονομαστικής αξίας ευρώ (00.00 €)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Β. ΕΞΩΚΕΦΑΛΑΙΑΚΕΣ ΕΙΣΦΟΡΕΣ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1) (για εταίρο φυσικό πρόσωπο) Ο/η ............... (όνομα, επώνυμο, πατρώνυμο, μητρώνυμο), κάτοικος επί της οδού αρ , κάτοχος Δ.Α.Τ. (ή αρ. διαβατηρίου) Α.Φ.Μ επάγγελμα , υπηκοότητας και ηλεκτρονική διεύθυνση (e-mail) θα παρέχει στην εταιρεία για χρονική περίοδο από τη νόμιμη σύσταση της, εισφορά η οποία αποτιμήθηκε από τους λοιπούς εταίρους συνολικά σε ευρώ (00.00 €) και αντιστοιχεί σε εταιρικά μερίδια ονομαστικής αξίας ευρώ (00.00 €),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2) (για εταίρο νομικό πρόσωπο) Η εταιρεία με την επωνυμία , με αρ. Γ.Ε.ΜΗ., και ηλεκτρονική διεύθυνση (e-mail) θα παρέχει στην εταιρεία για χρονική περίοδο από τη νόμιμη σύσταση της, εισφορά η οποία αποτιμήθηκε από τους λοιπούς εταίρους συνολικά σε ευρώ (00.00 €) και αντιστοιχεί σε εταιρικά μερίδια ονομαστικής αξίας ευρώ (00.00 €)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Γ. ΕΓΓΥΗΤΙΚΕΣ ΕΙΣΦΟΡΕΣ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1) (για εταίρο φυσικό πρόσωπο) Ο/η ............... (όνομα, επώνυμο, πατρώνυμο, μητρώνυμο) κάτοικος επί της οδού αρ , κάτοχος Δ.Α.Τ. (ή αρ. διαβατηρίου) , Α.Φ.Μ , επάγγελμα , υπηκοότητας και ηλεκτρονική διεύθυνση (e-mail) αναλαμβάνει ευθύνη έναντι τρίτων για χρέη της εταιρείας ύψους ευρώ (00.00 €) που αντιστοιχεί σε εταιρικά μερίδια ονομαστικής αξίας ευρώ (00.00 €)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2) (για εταίρο νομικό πρόσωπο) Η Εταιρεία με την επωνυμία ............... , με αριθμό Γ.Ε.ΜΗ., και ηλεκτρονική διεύθυνση (e-mail), αναλαμβάνει ευθύνη έναντι τρίτων για χρέη της εταιρείας ύψους ευρώ (00.00 €) που αντιστοιχεί σε εταιρικά μερίδια ονομαστικής αξίας ευρώ (00.00 €)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Μετά τα παραπάνω, τα μερίδια εκάστου εταίρου, κατ' είδος και συνολικά έχουν ως εξής: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437"/>
        <w:gridCol w:w="1655"/>
        <w:gridCol w:w="2014"/>
        <w:gridCol w:w="1448"/>
        <w:gridCol w:w="1575"/>
        <w:gridCol w:w="1509"/>
      </w:tblGrid>
      <w:tr>
        <w:trPr/>
        <w:tc>
          <w:tcPr>
            <w:tcW w:w="143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Εταίρος/Εταίροι</w:t>
            </w:r>
          </w:p>
        </w:tc>
        <w:tc>
          <w:tcPr>
            <w:tcW w:w="165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Μερίδια Κεφαλαιακών Εισφορών</w:t>
            </w:r>
          </w:p>
        </w:tc>
        <w:tc>
          <w:tcPr>
            <w:tcW w:w="2014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Μερίδια Εξωκεφαλαιακών Εισφορών</w:t>
            </w:r>
          </w:p>
        </w:tc>
        <w:tc>
          <w:tcPr>
            <w:tcW w:w="144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Μερίδια Εγγυητικών Εισφορών</w:t>
            </w:r>
          </w:p>
        </w:tc>
        <w:tc>
          <w:tcPr>
            <w:tcW w:w="157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Σύνολο Μεριδίων όλων των Κατηγοριών</w:t>
            </w:r>
          </w:p>
        </w:tc>
        <w:tc>
          <w:tcPr>
            <w:tcW w:w="150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Ποσοστό συμμετοχής στην Εταιρεία</w:t>
            </w:r>
          </w:p>
        </w:tc>
      </w:tr>
      <w:tr>
        <w:trPr/>
        <w:tc>
          <w:tcPr>
            <w:tcW w:w="143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(για εταίρο φυσικό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(όνομα, επώνυμο, πατρώνυμο) κ.ο.κ.</w:t>
            </w:r>
          </w:p>
        </w:tc>
        <w:tc>
          <w:tcPr>
            <w:tcW w:w="165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014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44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57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50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143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(για εταίρο νομικό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(επωνυμία, αρ. Γ.Ε.ΜΗ.) κ.ο.κ.</w:t>
            </w:r>
          </w:p>
        </w:tc>
        <w:tc>
          <w:tcPr>
            <w:tcW w:w="165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014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44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57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50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143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ΣΥΝΟΛΟ</w:t>
            </w:r>
          </w:p>
        </w:tc>
        <w:tc>
          <w:tcPr>
            <w:tcW w:w="165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014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44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57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50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6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Η ΣΥΝΕΛΕΥΣΗ ΤΩΝ ΕΤΑΙΡΩΝ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Συνέλευση των Εταίρων είναι το ανώτατο όργανο της εταιρείας, συγκαλείται και αποφασίζει για κάθε εταιρική υπόθεση, όπως ο νόμος ορίζει.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7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ΕΤΑΙΡΙΚΗ ΧΡΗΣΗ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εταιρική χρήση είναι δωδεκάμηνης διάρκειας. Κατ' εξαίρεση η πρώτη εταιρική χρήση αρχίζει από την καταχώριση της πράξης σύστασης της Εταιρείας στο Γενικό Εμπορικό Μητρώο (Γ.Ε.ΜΗ.) και λήγει την ΗΗ/ΜΜ/ΕΕΕΕ.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8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ΤΡΟΠΟΣ ΔΙΑΧΕΙΡΙΣΗΣ - ΟΡΙΣΜΟΣ ΔΙΑΧΕΙΡΙΣΤΩΝ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διαχείριση ασκείται από τον μοναδικό εταίρο/ ή όλους τους εταίρους μαζί (νόμιμη διαχείριση), η οποία έχει ως εξής: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5816"/>
        <w:gridCol w:w="1889"/>
        <w:gridCol w:w="1933"/>
      </w:tblGrid>
      <w:tr>
        <w:trPr/>
        <w:tc>
          <w:tcPr>
            <w:tcW w:w="58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ΔΙΑΧΕΙΡΙΣΤΕΣ</w:t>
            </w:r>
          </w:p>
        </w:tc>
        <w:tc>
          <w:tcPr>
            <w:tcW w:w="188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Από κοινού εκπροσώπηση &amp; δέσμευση</w:t>
            </w:r>
          </w:p>
        </w:tc>
        <w:tc>
          <w:tcPr>
            <w:tcW w:w="193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Μεμονωμένη εκπροσώπηση &amp; δέσμευση</w:t>
            </w:r>
          </w:p>
        </w:tc>
      </w:tr>
      <w:tr>
        <w:trPr/>
        <w:tc>
          <w:tcPr>
            <w:tcW w:w="58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(για διαχειριστή-εταίρο φυσικό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(όνομα, επώνυμο, πατρώνυμο) κ.ο.κ.</w:t>
            </w:r>
          </w:p>
        </w:tc>
        <w:tc>
          <w:tcPr>
            <w:tcW w:w="188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93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8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(για διαχειριστή-εταίρο νομικό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(επωνυμία νομικού προσώπου) που εκπροσωπείται νομίμως από τον/την (όνομα, επώνυμο, πατρώνυμο, μητρώνυμο), κάτοικος επί της οδού αρ , κάτοχος Δ.Α.Τ. (ή αρ. διαβατηρίου) , Α.Φ.Μ, επάγγελμα , υπηκοότητας και ηλεκτρονική διεύθυνση (e-mail) κ.ο.κ.</w:t>
            </w:r>
          </w:p>
        </w:tc>
        <w:tc>
          <w:tcPr>
            <w:tcW w:w="188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93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Οι διαχειριστές ορίζονται με απόφαση της συνέλευσης των εταίρων. Έως ότου πραγματοποιηθεί ο διορισμός των διαχειριστών ισχύει η νόμιμη διαχείριση και χρέη διαχειριστή εκτελούν όλοι οι εταίροι από κοινού.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Με το παρόν καταστατικό η διοίκηση της εταιρείας, η διαχείριση γενικά των εταιρικών υποθέσεων και η δικαστική και εξώδικη εκπροσώπηση της εταιρείας ανατίθεται για αόριστη διάρκεια/ ή για ορισμένη διάρκεια, η οποία ορίζεται στα έτη, στον/στους: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5493"/>
        <w:gridCol w:w="2045"/>
        <w:gridCol w:w="2100"/>
      </w:tblGrid>
      <w:tr>
        <w:trPr/>
        <w:tc>
          <w:tcPr>
            <w:tcW w:w="549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ΔΙΑΧΕΙΡΙΣΤΕΣ</w:t>
            </w:r>
          </w:p>
        </w:tc>
        <w:tc>
          <w:tcPr>
            <w:tcW w:w="204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Από κοινού εκπροσώπηση &amp; δέσμευση</w:t>
            </w:r>
          </w:p>
        </w:tc>
        <w:tc>
          <w:tcPr>
            <w:tcW w:w="210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Μεμονωμένη εκπροσώπηση &amp; δέσμευση</w:t>
            </w:r>
          </w:p>
        </w:tc>
      </w:tr>
      <w:tr>
        <w:trPr/>
        <w:tc>
          <w:tcPr>
            <w:tcW w:w="549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(για διαχειριστή- εταίρο φυσικό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(όνομα, επώνυμο, πατρώνυμο) κ.ο.κ.</w:t>
            </w:r>
          </w:p>
        </w:tc>
        <w:tc>
          <w:tcPr>
            <w:tcW w:w="204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10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49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(για διαχειριστή- μη εταίρο φυσικό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(όνομα, επώνυμο, πατρώνυμο, μητρώνυμο), κάτοικος επί της οδού αρ , κάτοχος Δ.Α.Τ. (ή αρ. διαβατηρίου), Α.Φ.Μ , επάγγελμα , υπηκοότητας και ηλεκτρονική διεύθυνση (e-mail) κ.ο.κ.</w:t>
            </w:r>
          </w:p>
        </w:tc>
        <w:tc>
          <w:tcPr>
            <w:tcW w:w="204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10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9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όσα θέματα δεν ρυθμίζονται με το παρόν καταστατικό εφαρμόζονται οι λοιπές διατάξεις του ν. 4072/2012.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συμφώνησαν, συνομολόγησαν και συναποδέχθηκαν οι συμβαλλόμενοι: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.............. (όνομα, επώνυμο, πατρώνυμο)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.............. (επωνυμία νομικού προσώπου, αρ. Γ.Ε.ΜΗ.) που εκπροσωπείται νομίμως για την υπογραφή του παρόντος από τον/την (όνομα, επώνυμο, πατρώνυμο μητρώνυμο), κάτοικος επί της οδού.... αρ , κάτοχος Δ.Α.Τ. (ή αρ. διαβατηρίου) , Α.Φ.Μ , επάγγελμα , υπηκοότητας και ηλεκτρονική διεύθυνση (e-mail)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και αφού διαβάστηκε και βεβαιώθηκε το περιεχόμενο του υπογράφεται από όλους στ , την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ΗΗ/ΜΜ/ΕΕΕΕ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ομολογεί και αποδέχεται ο/η μοναδικός/ή ιδρυτής (όνομα, επώνυμο, πατρώνυμο), ο/η οποίος/α υπογράφει το παρόν καταστατικό στ , την ΗΗ/ΜΜ/ΕΕΕΕ.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spacing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ομολογεί και αποδέχεται ο μοναδικός ιδρυτής (επωνυμία νομικού προσώπου, αρ. Γ.Ε.ΜΗ.) που εκπροσωπείται νομίμως από τον/την (όνομα, επώνυμο, πατρώνυμο, μητρώνυμο), κάτοικος επί της οδού αρ. κάτοχος Δ.Α.Τ. (ή αρ. διαβατηρίου) Α.Φ.Μ , υπηκοότητας , επάγγελμα και ηλεκτρονική διεύθυνση (e-mail) κ.ο.κ. ο οποίος/η οποία υπογράφει το παρόν καταστατικό στ , την ΗΗ/ΜΜ/ΕΕΕΕ.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6</Pages>
  <Words>1204</Words>
  <Characters>7243</Characters>
  <CharactersWithSpaces>8355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2020-02-20T20:26:23Z</dcterms:created>
  <dc:creator/>
  <dc:description/>
  <dc:language>en-US</dc:language>
  <cp:lastModifiedBy/>
  <dcterms:modified xsi:type="dcterms:W3CDTF">2020-02-20T20:27:01Z</dcterms:modified>
  <cp:revision>1</cp:revision>
  <dc:subject/>
  <dc:title/>
</cp:coreProperties>
</file>